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Cs/>
        </w:rPr>
      </w:pPr>
      <w:r>
        <w:rPr>
          <w:rFonts w:cs="Arial" w:ascii="Arial" w:hAnsi="Arial"/>
          <w:b/>
          <w:bCs/>
          <w:color w:val="000000"/>
          <w:sz w:val="24"/>
          <w:szCs w:val="24"/>
          <w:shd w:fill="FFFFFF" w:val="clear"/>
        </w:rPr>
        <w:t>LO IOV-IRCCS INVESTE IN PROFESSIONALITA’ E NELLA FIDUCIA MEDICO-PAZIENTE.</w:t>
      </w:r>
      <w:r>
        <w:rPr>
          <w:rFonts w:cs="Arial" w:ascii="Arial" w:hAnsi="Arial"/>
          <w:b/>
          <w:bCs/>
        </w:rPr>
        <w:t xml:space="preserve"> </w:t>
        <w:br/>
      </w:r>
      <w:r>
        <w:rPr>
          <w:rFonts w:cs="Arial" w:ascii="Arial" w:hAnsi="Arial"/>
          <w:b/>
          <w:bCs/>
          <w:color w:val="000000"/>
          <w:sz w:val="24"/>
          <w:szCs w:val="24"/>
          <w:shd w:fill="FFFFFF" w:val="clear"/>
        </w:rPr>
        <w:t>ASSEGNATI 11 NUOVI INCARICHI DI “CASE MANAGER”.</w:t>
      </w:r>
      <w:r>
        <w:rPr>
          <w:rFonts w:cs="Arial" w:ascii="Arial" w:hAnsi="Arial"/>
          <w:b/>
          <w:bCs/>
        </w:rPr>
        <w:br/>
      </w:r>
    </w:p>
    <w:p>
      <w:pPr>
        <w:pStyle w:val="Normal"/>
        <w:rPr>
          <w:rFonts w:ascii="Calibri" w:hAnsi="Calibri" w:cs="Calibri" w:asciiTheme="minorHAnsi" w:cstheme="minorHAnsi" w:hAnsiTheme="minorHAnsi"/>
          <w:sz w:val="23"/>
          <w:szCs w:val="23"/>
        </w:rPr>
      </w:pPr>
      <w:r>
        <w:rPr>
          <w:rFonts w:cs="Calibri" w:cstheme="minorHAnsi"/>
          <w:color w:val="000000"/>
          <w:sz w:val="23"/>
          <w:szCs w:val="23"/>
          <w:shd w:fill="FFFFFF" w:val="clear"/>
        </w:rPr>
        <w:t xml:space="preserve">La Direzione Strategica e la Direzione delle Professioni Sanitarie Ospedaliere dello Iov-Ircss hanno assegnato 11 nuovi incarichi di funzione professionalizzanti per il personale del comparto. Queste nuove figure, che si aggiungono ad altri incarichi già affidati, sono figure chiave nell’organizzazione dello Iov e consentiranno di accrescere ulteriormente i servizi offerti dall’Istituto e sviluppare nuovi modelli organizzativi con l’obiettivo di migliorare la presa in carico del paziente e di monitorare l’attività programmata ed erogata. </w:t>
        <w:br/>
        <w:t>“Abbiamo sempre più bisogno di professionisti che si occupano di gestire percorsi di cura dei pazienti su basi personalizzate – spiega il Direttore Generale dello Iov, dottoressa Maria Giuseppina Bonavina - Il rapporto medico-paziente per noi è fondamentale perché è sulla base della fiducia reciproca che si costruiscono tutti i processi di cura. Valorizzare le professionalità, poi, non solo gratifica i nostri professionisti che dimostrano maggior coinvolgimento, ma facilita anche il processo di assistenza e presa in carico di ogni singolo paziente. I case manager sono in grado di pianificare risorse, supporti e servizi sempre più mirati. Queste assegnazioni sono per noi un investimento nella gestione dell’assistenza a 360 gradi.”</w:t>
      </w:r>
    </w:p>
    <w:p>
      <w:pPr>
        <w:pStyle w:val="Normal"/>
        <w:rPr>
          <w:b w:val="false"/>
          <w:bCs w:val="false"/>
        </w:rPr>
      </w:pPr>
      <w:r>
        <w:rPr>
          <w:rFonts w:cs="Calibri" w:cstheme="minorHAnsi"/>
          <w:b w:val="false"/>
          <w:bCs w:val="false"/>
          <w:color w:val="000000"/>
          <w:sz w:val="23"/>
          <w:szCs w:val="23"/>
          <w:shd w:fill="FFFFFF" w:val="clear"/>
        </w:rPr>
        <w:t>In dettaglio, per il controllo e la programmazione delle prestazioni ambulatoriali nel rispetto delle priorità, è stato dato 1 incarico di m</w:t>
      </w:r>
      <w:r>
        <w:rPr>
          <w:rFonts w:cs="Calibri" w:cstheme="minorHAnsi"/>
          <w:b w:val="false"/>
          <w:bCs w:val="false"/>
          <w:sz w:val="23"/>
          <w:szCs w:val="23"/>
        </w:rPr>
        <w:t>onitoraggio del governo delle liste d’attesa mentre, per la gestione della presa in carico della  persona e la continuità di cura nei vari setting assistenziali garantendo al paziente cure di alta qualità grazie ad una personalizzazione delle prestazioni erogate, sono stati individuati e conferiti incarichi per 1 Case manager del percorso integrato per la gestione del paziente con patologia mammaria nei vari setting assistenziali; 1 Case manager del percorso integrato per la gestione del paziente con patologia dei tessuti molli del peritoneo e dei melanomi nei vari setting assistenziali; 1 Case manager del percorso integrato per la gestione del paziente con patologia del tratto gastro-enterico nei vari setting assistenziali; 1 Case manager del percorso integrato per la gestione del paziente urologico nei vari setting assistenziali e 2 posizioni di Case manager nel percorso integrato di cura per patologia oncologica.</w:t>
      </w:r>
    </w:p>
    <w:p>
      <w:pPr>
        <w:pStyle w:val="Normal"/>
        <w:spacing w:before="0" w:after="156"/>
        <w:rPr>
          <w:b w:val="false"/>
          <w:bCs w:val="false"/>
        </w:rPr>
      </w:pPr>
      <w:r>
        <w:rPr>
          <w:rFonts w:cs="Calibri" w:cstheme="minorHAnsi"/>
          <w:b w:val="false"/>
          <w:bCs w:val="false"/>
          <w:sz w:val="23"/>
          <w:szCs w:val="23"/>
        </w:rPr>
        <w:t>Inoltre, per la gestione dei percorsi assistenziali che coinvolgono i pazienti che necessitano di un percorso di dimissione protetta garantendo la presa in carico e lo sviluppo di un piano assistenziale mirato sono state assegnate 2 posizioni di Case manager nucleo continuità delle cure dimissione ospedaliera protetta. Per la gestione dell’imaging diagnostico e la predisposizione di procedure di protezione delle immagini:  1 Amministratore dei sistemi informativi di imaging e radioterapia.</w:t>
        <w:br/>
        <w:t>Infine, per la gestione e valutazione degli interventi di prevenzione, controllo e sorveglianza del rischio infettivo durante l’erogazione dell’assistenza ai pazienti nell’ottica di prevenzione del rischio infettivo, dell’antibiotico resistenza, della qualità e sicurezza delle cure; 1</w:t>
      </w:r>
      <w:r>
        <w:rPr>
          <w:rFonts w:cs="Calibri" w:cstheme="minorHAnsi"/>
          <w:b w:val="false"/>
          <w:bCs w:val="false"/>
          <w:color w:val="000000"/>
          <w:sz w:val="23"/>
          <w:szCs w:val="23"/>
          <w:shd w:fill="FFFFFF" w:val="clear"/>
        </w:rPr>
        <w:t xml:space="preserve"> Responsabile sorveglianza, prevenzione e controllo delle infezioni correlate all’assistenza. </w:t>
      </w:r>
    </w:p>
    <w:p>
      <w:pPr>
        <w:pStyle w:val="Normal"/>
        <w:spacing w:before="0" w:after="156"/>
        <w:rPr>
          <w:rFonts w:ascii="Calibri" w:hAnsi="Calibri" w:cs="Calibri" w:asciiTheme="minorHAnsi" w:cstheme="minorHAnsi" w:hAnsiTheme="minorHAnsi"/>
          <w:color w:val="000000"/>
          <w:sz w:val="23"/>
          <w:szCs w:val="23"/>
          <w:shd w:fill="FFFFFF" w:val="clear"/>
        </w:rPr>
      </w:pPr>
      <w:r>
        <w:rPr>
          <w:b w:val="false"/>
          <w:bCs w:val="false"/>
        </w:rPr>
      </w:r>
    </w:p>
    <w:p>
      <w:pPr>
        <w:pStyle w:val="Normal"/>
        <w:spacing w:before="0" w:after="156"/>
        <w:rPr>
          <w:b w:val="false"/>
          <w:bCs w:val="false"/>
        </w:rPr>
      </w:pPr>
      <w:r>
        <w:rPr>
          <w:rFonts w:cs="Calibri" w:cstheme="minorHAnsi"/>
          <w:b w:val="false"/>
          <w:bCs w:val="false"/>
          <w:color w:val="000000"/>
          <w:sz w:val="23"/>
          <w:szCs w:val="23"/>
          <w:shd w:fill="FFFFFF" w:val="clear"/>
        </w:rPr>
        <w:t>Padova, 8 novembre 2024</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51" w:right="851" w:gutter="0" w:header="566" w:top="3090" w:footer="566"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b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1" wp14:anchorId="6E81BCD5">
              <wp:simplePos x="0" y="0"/>
              <wp:positionH relativeFrom="column">
                <wp:posOffset>736600</wp:posOffset>
              </wp:positionH>
              <wp:positionV relativeFrom="paragraph">
                <wp:posOffset>10058400</wp:posOffset>
              </wp:positionV>
              <wp:extent cx="4859655" cy="517525"/>
              <wp:effectExtent l="0" t="0" r="0" b="0"/>
              <wp:wrapNone/>
              <wp:docPr id="7"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6" wp14:anchorId="0AC397C3">
              <wp:simplePos x="0" y="0"/>
              <wp:positionH relativeFrom="column">
                <wp:posOffset>800100</wp:posOffset>
              </wp:positionH>
              <wp:positionV relativeFrom="paragraph">
                <wp:posOffset>635</wp:posOffset>
              </wp:positionV>
              <wp:extent cx="4831715" cy="480060"/>
              <wp:effectExtent l="0" t="0" r="0" b="0"/>
              <wp:wrapNone/>
              <wp:docPr id="8"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b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1" wp14:anchorId="6E81BCD5">
              <wp:simplePos x="0" y="0"/>
              <wp:positionH relativeFrom="column">
                <wp:posOffset>736600</wp:posOffset>
              </wp:positionH>
              <wp:positionV relativeFrom="paragraph">
                <wp:posOffset>10058400</wp:posOffset>
              </wp:positionV>
              <wp:extent cx="4859655" cy="517525"/>
              <wp:effectExtent l="0" t="0" r="0" b="0"/>
              <wp:wrapNone/>
              <wp:docPr id="9"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6" wp14:anchorId="0AC397C3">
              <wp:simplePos x="0" y="0"/>
              <wp:positionH relativeFrom="column">
                <wp:posOffset>800100</wp:posOffset>
              </wp:positionH>
              <wp:positionV relativeFrom="paragraph">
                <wp:posOffset>635</wp:posOffset>
              </wp:positionV>
              <wp:extent cx="4831715" cy="480060"/>
              <wp:effectExtent l="0" t="0" r="0" b="0"/>
              <wp:wrapNone/>
              <wp:docPr id="10"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6" wp14:anchorId="09F88657">
              <wp:simplePos x="0" y="0"/>
              <wp:positionH relativeFrom="column">
                <wp:posOffset>1676400</wp:posOffset>
              </wp:positionH>
              <wp:positionV relativeFrom="paragraph">
                <wp:posOffset>635</wp:posOffset>
              </wp:positionV>
              <wp:extent cx="3013075" cy="965200"/>
              <wp:effectExtent l="0" t="0" r="0" b="0"/>
              <wp:wrapNone/>
              <wp:docPr id="3"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6" wp14:anchorId="09F88657">
              <wp:simplePos x="0" y="0"/>
              <wp:positionH relativeFrom="column">
                <wp:posOffset>1676400</wp:posOffset>
              </wp:positionH>
              <wp:positionV relativeFrom="paragraph">
                <wp:posOffset>635</wp:posOffset>
              </wp:positionV>
              <wp:extent cx="3013075" cy="965200"/>
              <wp:effectExtent l="0" t="0" r="0" b="0"/>
              <wp:wrapNone/>
              <wp:docPr id="6"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character" w:styleId="Strong">
    <w:name w:val="Strong"/>
    <w:qFormat/>
    <w:rsid w:val="001412f6"/>
    <w:rPr>
      <w:b/>
      <w:bCs/>
    </w:rPr>
  </w:style>
  <w:style w:type="character" w:styleId="UnresolvedMention">
    <w:name w:val="Unresolved Mention"/>
    <w:basedOn w:val="DefaultParagraphFont"/>
    <w:uiPriority w:val="99"/>
    <w:semiHidden/>
    <w:unhideWhenUsed/>
    <w:qFormat/>
    <w:rsid w:val="00972956"/>
    <w:rPr>
      <w:color w:val="605E5C"/>
      <w:shd w:fill="E1DFDD" w:val="clear"/>
    </w:rPr>
  </w:style>
  <w:style w:type="character" w:styleId="Il" w:customStyle="1">
    <w:name w:val="il"/>
    <w:basedOn w:val="DefaultParagraphFont"/>
    <w:qFormat/>
    <w:rsid w:val="00b322c0"/>
    <w:rPr/>
  </w:style>
  <w:style w:type="character" w:styleId="Selectable-text" w:customStyle="1">
    <w:name w:val="selectable-text"/>
    <w:basedOn w:val="DefaultParagraphFont"/>
    <w:qFormat/>
    <w:rsid w:val="00e32f2f"/>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customStyle="1">
    <w:name w:val="Indice"/>
    <w:basedOn w:val="Normal"/>
    <w:qFormat/>
    <w:pPr>
      <w:suppressLineNumbers/>
    </w:pPr>
    <w:rPr>
      <w:rFonts w:ascii="Carlito" w:hAnsi="Carlito" w:cs="Lucida Sans"/>
      <w:sz w:val="24"/>
    </w:rPr>
  </w:style>
  <w:style w:type="paragraph" w:styleId="Title">
    <w:name w:val="Title"/>
    <w:basedOn w:val="Normal"/>
    <w:next w:val="BodyText"/>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ascii="Carlito" w:hAnsi="Carlito"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customStyle="1">
    <w:name w:val="Contenuto cornice"/>
    <w:basedOn w:val="Normal"/>
    <w:qFormat/>
    <w:pPr/>
    <w:rPr/>
  </w:style>
  <w:style w:type="paragraph" w:styleId="Gmail-msobodytext" w:customStyle="1">
    <w:name w:val="gmail-msobodytext"/>
    <w:basedOn w:val="Normal"/>
    <w:qFormat/>
    <w:rsid w:val="00972956"/>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Normal1" w:customStyle="1">
    <w:name w:val="normal1"/>
    <w:qFormat/>
    <w:rsid w:val="0056064a"/>
    <w:pPr>
      <w:widowControl/>
      <w:suppressAutoHyphens w:val="true"/>
      <w:bidi w:val="0"/>
      <w:spacing w:lineRule="auto" w:line="276" w:before="0" w:after="0"/>
      <w:jc w:val="left"/>
    </w:pPr>
    <w:rPr>
      <w:rFonts w:ascii="Arial" w:hAnsi="Arial" w:eastAsia="Arial" w:cs="Arial"/>
      <w:color w:val="auto"/>
      <w:kern w:val="0"/>
      <w:sz w:val="22"/>
      <w:szCs w:val="22"/>
      <w:lang w:eastAsia="zh-CN" w:bidi="hi-IN" w:val="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61452A9E92F47B5636238F8B6E90D" ma:contentTypeVersion="18" ma:contentTypeDescription="Creare un nuovo documento." ma:contentTypeScope="" ma:versionID="61eeea0087a6ebde3f4692ecffe72203">
  <xsd:schema xmlns:xsd="http://www.w3.org/2001/XMLSchema" xmlns:xs="http://www.w3.org/2001/XMLSchema" xmlns:p="http://schemas.microsoft.com/office/2006/metadata/properties" xmlns:ns3="e87c9ed9-0b5d-448c-801d-8e29950f32a1" xmlns:ns4="15d38642-a1fe-42f5-8a19-7e1d784d418b" targetNamespace="http://schemas.microsoft.com/office/2006/metadata/properties" ma:root="true" ma:fieldsID="06b0dbab305bbee71b7d7375c1125f04" ns3:_="" ns4:_="">
    <xsd:import namespace="e87c9ed9-0b5d-448c-801d-8e29950f32a1"/>
    <xsd:import namespace="15d38642-a1fe-42f5-8a19-7e1d784d41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c9ed9-0b5d-448c-801d-8e29950f32a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8642-a1fe-42f5-8a19-7e1d784d4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d38642-a1fe-42f5-8a19-7e1d784d41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BD18620A-3D08-47E0-9A6D-8B9CD5CA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c9ed9-0b5d-448c-801d-8e29950f32a1"/>
    <ds:schemaRef ds:uri="15d38642-a1fe-42f5-8a19-7e1d784d4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8E024-4C23-4E6C-A977-3DF07DD94493}">
  <ds:schemaRefs>
    <ds:schemaRef ds:uri="http://schemas.microsoft.com/sharepoint/v3/contenttype/forms"/>
  </ds:schemaRefs>
</ds:datastoreItem>
</file>

<file path=customXml/itemProps3.xml><?xml version="1.0" encoding="utf-8"?>
<ds:datastoreItem xmlns:ds="http://schemas.openxmlformats.org/officeDocument/2006/customXml" ds:itemID="{77A7C016-3139-4A6A-AD89-57DAED8F8444}">
  <ds:schemaRefs>
    <ds:schemaRef ds:uri="http://schemas.microsoft.com/office/2006/metadata/properties"/>
    <ds:schemaRef ds:uri="http://schemas.microsoft.com/office/infopath/2007/PartnerControls"/>
    <ds:schemaRef ds:uri="15d38642-a1fe-42f5-8a19-7e1d784d418b"/>
  </ds:schemaRefs>
</ds:datastoreItem>
</file>

<file path=customXml/itemProps4.xml><?xml version="1.0" encoding="utf-8"?>
<ds:datastoreItem xmlns:ds="http://schemas.openxmlformats.org/officeDocument/2006/customXml" ds:itemID="{F19A8DCB-756B-485D-A569-30D0AD2BACD2}">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Application>LibreOffice/24.2.3.2$Windows_X86_64 LibreOffice_project/433d9c2ded56988e8a90e6b2e771ee4e6a5ab2ba</Application>
  <AppVersion>15.0000</AppVersion>
  <Pages>2</Pages>
  <Words>577</Words>
  <Characters>3646</Characters>
  <CharactersWithSpaces>4222</CharactersWithSpaces>
  <Paragraphs>27</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2024-09-26T13:01:00Z</dcterms:created>
  <dc:creator>Piero Cioffredi</dc:creator>
  <dc:description/>
  <dc:language>it-IT</dc:language>
  <cp:lastModifiedBy/>
  <cp:lastPrinted>2023-06-06T09:42:00Z</cp:lastPrinted>
  <dcterms:modified xsi:type="dcterms:W3CDTF">2024-11-08T12:16:45Z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0x010100B2561452A9E92F47B5636238F8B6E90D</vt:lpwstr>
  </property>
</Properties>
</file>