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4"/>
        </w:rPr>
      </w:pPr>
    </w:p>
    <w:p>
      <w:pPr>
        <w:spacing w:before="86"/>
        <w:ind w:left="1028" w:right="1023" w:firstLine="0"/>
        <w:jc w:val="center"/>
        <w:rPr>
          <w:b/>
          <w:sz w:val="32"/>
        </w:rPr>
      </w:pPr>
      <w:r>
        <w:rPr>
          <w:b/>
          <w:spacing w:val="-4"/>
          <w:sz w:val="32"/>
          <w:u w:val="thick"/>
        </w:rPr>
        <w:t>COMUNICATO</w:t>
      </w:r>
      <w:r>
        <w:rPr>
          <w:b/>
          <w:spacing w:val="-14"/>
          <w:sz w:val="32"/>
          <w:u w:val="thick"/>
        </w:rPr>
        <w:t> </w:t>
      </w:r>
      <w:r>
        <w:rPr>
          <w:b/>
          <w:spacing w:val="-3"/>
          <w:sz w:val="32"/>
          <w:u w:val="thick"/>
        </w:rPr>
        <w:t>STAMPA</w:t>
      </w:r>
    </w:p>
    <w:p>
      <w:pPr>
        <w:pStyle w:val="BodyText"/>
        <w:rPr>
          <w:b/>
          <w:sz w:val="34"/>
        </w:rPr>
      </w:pPr>
    </w:p>
    <w:p>
      <w:pPr>
        <w:pStyle w:val="Title"/>
        <w:spacing w:before="262"/>
        <w:ind w:left="1031" w:right="1023"/>
      </w:pPr>
      <w:r>
        <w:rPr>
          <w:spacing w:val="-1"/>
        </w:rPr>
        <w:t>TERAPIA</w:t>
      </w:r>
      <w:r>
        <w:rPr>
          <w:spacing w:val="-20"/>
        </w:rPr>
        <w:t> </w:t>
      </w:r>
      <w:r>
        <w:rPr>
          <w:spacing w:val="-1"/>
        </w:rPr>
        <w:t>FARMACOLOGICA</w:t>
      </w:r>
      <w:r>
        <w:rPr>
          <w:spacing w:val="-20"/>
        </w:rPr>
        <w:t> </w:t>
      </w:r>
      <w:r>
        <w:rPr>
          <w:spacing w:val="-1"/>
        </w:rPr>
        <w:t>“SARTORIALE”,</w:t>
      </w:r>
      <w:r>
        <w:rPr>
          <w:spacing w:val="-92"/>
        </w:rPr>
        <w:t> </w:t>
      </w:r>
      <w:r>
        <w:rPr/>
        <w:t>ALLO</w:t>
      </w:r>
      <w:r>
        <w:rPr>
          <w:spacing w:val="-3"/>
        </w:rPr>
        <w:t> </w:t>
      </w:r>
      <w:r>
        <w:rPr/>
        <w:t>IOV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IRCCS</w:t>
      </w:r>
      <w:r>
        <w:rPr>
          <w:spacing w:val="-3"/>
        </w:rPr>
        <w:t> </w:t>
      </w:r>
      <w:r>
        <w:rPr/>
        <w:t>STUDIO</w:t>
      </w:r>
      <w:r>
        <w:rPr>
          <w:spacing w:val="-3"/>
        </w:rPr>
        <w:t> </w:t>
      </w:r>
      <w:r>
        <w:rPr/>
        <w:t>PILOTA:</w:t>
      </w:r>
    </w:p>
    <w:p>
      <w:pPr>
        <w:pStyle w:val="Title"/>
      </w:pPr>
      <w:r>
        <w:rPr/>
        <w:t>DOSI</w:t>
      </w:r>
      <w:r>
        <w:rPr>
          <w:spacing w:val="-13"/>
        </w:rPr>
        <w:t> </w:t>
      </w:r>
      <w:r>
        <w:rPr/>
        <w:t>PERSONALIZZATE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LA</w:t>
      </w:r>
      <w:r>
        <w:rPr>
          <w:spacing w:val="-13"/>
        </w:rPr>
        <w:t> </w:t>
      </w:r>
      <w:r>
        <w:rPr/>
        <w:t>MASSIMA</w:t>
      </w:r>
      <w:r>
        <w:rPr>
          <w:spacing w:val="-12"/>
        </w:rPr>
        <w:t> </w:t>
      </w:r>
      <w:r>
        <w:rPr/>
        <w:t>EFFICACIA</w:t>
      </w:r>
      <w:r>
        <w:rPr>
          <w:spacing w:val="-92"/>
        </w:rPr>
        <w:t> </w:t>
      </w:r>
      <w:r>
        <w:rPr/>
        <w:t>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MINORI</w:t>
      </w:r>
      <w:r>
        <w:rPr>
          <w:spacing w:val="-2"/>
        </w:rPr>
        <w:t> </w:t>
      </w:r>
      <w:r>
        <w:rPr/>
        <w:t>EFFETTI</w:t>
      </w:r>
      <w:r>
        <w:rPr>
          <w:spacing w:val="-2"/>
        </w:rPr>
        <w:t> </w:t>
      </w:r>
      <w:r>
        <w:rPr/>
        <w:t>COLLATERALI</w:t>
      </w:r>
    </w:p>
    <w:p>
      <w:pPr>
        <w:pStyle w:val="BodyText"/>
        <w:rPr>
          <w:b/>
          <w:sz w:val="56"/>
        </w:rPr>
      </w:pPr>
    </w:p>
    <w:p>
      <w:pPr>
        <w:pStyle w:val="Heading1"/>
        <w:spacing w:line="288" w:lineRule="auto"/>
        <w:ind w:left="170" w:right="163"/>
      </w:pPr>
      <w:r>
        <w:rPr/>
        <w:t>Coinvolte cento donne colpite da tumore alla mammella. Obiettivo: creare una “terapia</w:t>
      </w:r>
      <w:r>
        <w:rPr>
          <w:spacing w:val="1"/>
        </w:rPr>
        <w:t> </w:t>
      </w:r>
      <w:r>
        <w:rPr/>
        <w:t>super-personalizzata”,</w:t>
      </w:r>
      <w:r>
        <w:rPr>
          <w:spacing w:val="-8"/>
        </w:rPr>
        <w:t> </w:t>
      </w:r>
      <w:r>
        <w:rPr/>
        <w:t>studiata</w:t>
      </w:r>
      <w:r>
        <w:rPr>
          <w:spacing w:val="-8"/>
        </w:rPr>
        <w:t> </w:t>
      </w:r>
      <w:r>
        <w:rPr/>
        <w:t>per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singola</w:t>
      </w:r>
      <w:r>
        <w:rPr>
          <w:spacing w:val="-7"/>
        </w:rPr>
        <w:t> </w:t>
      </w:r>
      <w:r>
        <w:rPr/>
        <w:t>persona,</w:t>
      </w:r>
      <w:r>
        <w:rPr>
          <w:spacing w:val="-8"/>
        </w:rPr>
        <w:t> </w:t>
      </w:r>
      <w:r>
        <w:rPr/>
        <w:t>affetta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specifica</w:t>
      </w:r>
      <w:r>
        <w:rPr>
          <w:spacing w:val="-7"/>
        </w:rPr>
        <w:t> </w:t>
      </w:r>
      <w:r>
        <w:rPr/>
        <w:t>patologia,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una</w:t>
      </w:r>
      <w:r>
        <w:rPr>
          <w:spacing w:val="1"/>
        </w:rPr>
        <w:t> </w:t>
      </w:r>
      <w:r>
        <w:rPr/>
        <w:t>determinata fase di malattia, monitorando l’andamento nel tempo e assestando di</w:t>
      </w:r>
      <w:r>
        <w:rPr>
          <w:spacing w:val="1"/>
        </w:rPr>
        <w:t> </w:t>
      </w:r>
      <w:r>
        <w:rPr/>
        <w:t>conseguenza</w:t>
      </w:r>
      <w:r>
        <w:rPr>
          <w:spacing w:val="-7"/>
        </w:rPr>
        <w:t> </w:t>
      </w:r>
      <w:r>
        <w:rPr/>
        <w:t>dose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posologia,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ottenere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massima</w:t>
      </w:r>
      <w:r>
        <w:rPr>
          <w:spacing w:val="-6"/>
        </w:rPr>
        <w:t> </w:t>
      </w:r>
      <w:r>
        <w:rPr/>
        <w:t>efficacia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i</w:t>
      </w:r>
      <w:r>
        <w:rPr>
          <w:spacing w:val="-6"/>
        </w:rPr>
        <w:t> </w:t>
      </w:r>
      <w:r>
        <w:rPr/>
        <w:t>minori</w:t>
      </w:r>
      <w:r>
        <w:rPr>
          <w:spacing w:val="-6"/>
        </w:rPr>
        <w:t> </w:t>
      </w:r>
      <w:r>
        <w:rPr/>
        <w:t>effetti</w:t>
      </w:r>
      <w:r>
        <w:rPr>
          <w:spacing w:val="-6"/>
        </w:rPr>
        <w:t> </w:t>
      </w:r>
      <w:r>
        <w:rPr/>
        <w:t>collaterali.</w:t>
      </w:r>
    </w:p>
    <w:p>
      <w:pPr>
        <w:spacing w:line="288" w:lineRule="auto" w:before="0"/>
        <w:ind w:left="155" w:right="147" w:firstLine="0"/>
        <w:jc w:val="center"/>
        <w:rPr>
          <w:b/>
          <w:sz w:val="26"/>
        </w:rPr>
      </w:pPr>
      <w:r>
        <w:rPr>
          <w:b/>
          <w:sz w:val="26"/>
        </w:rPr>
        <w:t>Lo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studio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coinvolgerà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successivamente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pazienti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sarcomi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dei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tessuti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molli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e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tumori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carico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dell'encefalo.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288" w:lineRule="auto"/>
        <w:ind w:left="110" w:right="103"/>
        <w:jc w:val="both"/>
      </w:pPr>
      <w:r>
        <w:rPr/>
        <w:t>Padova, 25 settembre 2023. Costruire il profilo di risposta per ogni singolo paziente ad un</w:t>
      </w:r>
      <w:r>
        <w:rPr>
          <w:spacing w:val="1"/>
        </w:rPr>
        <w:t> </w:t>
      </w:r>
      <w:r>
        <w:rPr/>
        <w:t>farmaco, misurandone la concentrazione in un campione di sangue per personalizzare la dose,</w:t>
      </w:r>
      <w:r>
        <w:rPr>
          <w:spacing w:val="1"/>
        </w:rPr>
        <w:t> </w:t>
      </w:r>
      <w:r>
        <w:rPr/>
        <w:t>riducendo il rischio di tossicità, favorendo l'aderenza al trattamento farmacologico, migliorando</w:t>
      </w:r>
      <w:r>
        <w:rPr>
          <w:spacing w:val="1"/>
        </w:rPr>
        <w:t> </w:t>
      </w:r>
      <w:r>
        <w:rPr/>
        <w:t>l'efficacia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esiti</w:t>
      </w:r>
      <w:r>
        <w:rPr>
          <w:spacing w:val="1"/>
        </w:rPr>
        <w:t> </w:t>
      </w:r>
      <w:r>
        <w:rPr/>
        <w:t>clinici.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pratica</w:t>
      </w:r>
      <w:r>
        <w:rPr>
          <w:spacing w:val="1"/>
        </w:rPr>
        <w:t> </w:t>
      </w:r>
      <w:r>
        <w:rPr/>
        <w:t>clinica</w:t>
      </w:r>
      <w:r>
        <w:rPr>
          <w:spacing w:val="1"/>
        </w:rPr>
        <w:t> </w:t>
      </w:r>
      <w:r>
        <w:rPr/>
        <w:t>prende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TDM,</w:t>
      </w:r>
      <w:r>
        <w:rPr>
          <w:spacing w:val="1"/>
        </w:rPr>
        <w:t> </w:t>
      </w:r>
      <w:r>
        <w:rPr/>
        <w:t>acronimo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Therapeutic</w:t>
      </w:r>
      <w:r>
        <w:rPr>
          <w:spacing w:val="-8"/>
        </w:rPr>
        <w:t> </w:t>
      </w:r>
      <w:r>
        <w:rPr/>
        <w:t>Drug</w:t>
      </w:r>
      <w:r>
        <w:rPr>
          <w:spacing w:val="-8"/>
        </w:rPr>
        <w:t> </w:t>
      </w:r>
      <w:r>
        <w:rPr/>
        <w:t>Monitoring,</w:t>
      </w:r>
      <w:r>
        <w:rPr>
          <w:spacing w:val="-7"/>
        </w:rPr>
        <w:t> </w:t>
      </w:r>
      <w:r>
        <w:rPr/>
        <w:t>ed</w:t>
      </w:r>
      <w:r>
        <w:rPr>
          <w:spacing w:val="-8"/>
        </w:rPr>
        <w:t> </w:t>
      </w:r>
      <w:r>
        <w:rPr/>
        <w:t>è</w:t>
      </w:r>
      <w:r>
        <w:rPr>
          <w:spacing w:val="-7"/>
        </w:rPr>
        <w:t> </w:t>
      </w:r>
      <w:r>
        <w:rPr/>
        <w:t>su</w:t>
      </w:r>
      <w:r>
        <w:rPr>
          <w:spacing w:val="-8"/>
        </w:rPr>
        <w:t> </w:t>
      </w:r>
      <w:r>
        <w:rPr/>
        <w:t>questo</w:t>
      </w:r>
      <w:r>
        <w:rPr>
          <w:spacing w:val="-8"/>
        </w:rPr>
        <w:t> </w:t>
      </w:r>
      <w:r>
        <w:rPr/>
        <w:t>approccio</w:t>
      </w:r>
      <w:r>
        <w:rPr>
          <w:spacing w:val="-7"/>
        </w:rPr>
        <w:t> </w:t>
      </w:r>
      <w:r>
        <w:rPr/>
        <w:t>che</w:t>
      </w:r>
      <w:r>
        <w:rPr>
          <w:spacing w:val="-8"/>
        </w:rPr>
        <w:t> </w:t>
      </w:r>
      <w:r>
        <w:rPr/>
        <w:t>l’Istituto</w:t>
      </w:r>
      <w:r>
        <w:rPr>
          <w:spacing w:val="-7"/>
        </w:rPr>
        <w:t> </w:t>
      </w:r>
      <w:r>
        <w:rPr/>
        <w:t>Oncologico</w:t>
      </w:r>
      <w:r>
        <w:rPr>
          <w:spacing w:val="-8"/>
        </w:rPr>
        <w:t> </w:t>
      </w:r>
      <w:r>
        <w:rPr/>
        <w:t>Veneto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IRCCS</w:t>
      </w:r>
      <w:r>
        <w:rPr>
          <w:spacing w:val="1"/>
        </w:rPr>
        <w:t> </w:t>
      </w:r>
      <w:r>
        <w:rPr/>
        <w:t>sta facendo un grande investimento, con l’obiettivo di creare una “terapia sartoriale”, studiata per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singolo</w:t>
      </w:r>
      <w:r>
        <w:rPr>
          <w:spacing w:val="1"/>
        </w:rPr>
        <w:t> </w:t>
      </w:r>
      <w:r>
        <w:rPr/>
        <w:t>paziente,</w:t>
      </w:r>
      <w:r>
        <w:rPr>
          <w:spacing w:val="1"/>
        </w:rPr>
        <w:t> </w:t>
      </w:r>
      <w:r>
        <w:rPr/>
        <w:t>affetto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specifica</w:t>
      </w:r>
      <w:r>
        <w:rPr>
          <w:spacing w:val="1"/>
        </w:rPr>
        <w:t> </w:t>
      </w:r>
      <w:r>
        <w:rPr/>
        <w:t>patologia,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determinata</w:t>
      </w:r>
      <w:r>
        <w:rPr>
          <w:spacing w:val="1"/>
        </w:rPr>
        <w:t> </w:t>
      </w:r>
      <w:r>
        <w:rPr/>
        <w:t>fase</w:t>
      </w:r>
      <w:r>
        <w:rPr>
          <w:spacing w:val="1"/>
        </w:rPr>
        <w:t> </w:t>
      </w:r>
      <w:r>
        <w:rPr/>
        <w:t>di</w:t>
      </w:r>
      <w:r>
        <w:rPr>
          <w:spacing w:val="65"/>
        </w:rPr>
        <w:t> </w:t>
      </w:r>
      <w:r>
        <w:rPr/>
        <w:t>malattia,</w:t>
      </w:r>
      <w:r>
        <w:rPr>
          <w:spacing w:val="1"/>
        </w:rPr>
        <w:t> </w:t>
      </w:r>
      <w:r>
        <w:rPr/>
        <w:t>monitorando</w:t>
      </w:r>
      <w:r>
        <w:rPr>
          <w:spacing w:val="1"/>
        </w:rPr>
        <w:t> </w:t>
      </w:r>
      <w:r>
        <w:rPr/>
        <w:t>l’andamento</w:t>
      </w:r>
      <w:r>
        <w:rPr>
          <w:spacing w:val="1"/>
        </w:rPr>
        <w:t> </w:t>
      </w:r>
      <w:r>
        <w:rPr/>
        <w:t>nel</w:t>
      </w:r>
      <w:r>
        <w:rPr>
          <w:spacing w:val="65"/>
        </w:rPr>
        <w:t> </w:t>
      </w:r>
      <w:r>
        <w:rPr/>
        <w:t>tempo e assestando di conseguenza dose e posologia, per ottenere</w:t>
      </w:r>
      <w:r>
        <w:rPr>
          <w:spacing w:val="-62"/>
        </w:rPr>
        <w:t> </w:t>
      </w:r>
      <w:r>
        <w:rPr/>
        <w:t>la massima efficacia e i minori effetti collaterali. Nell'era della medicina di precisione, l’Istituto</w:t>
      </w:r>
      <w:r>
        <w:rPr>
          <w:spacing w:val="1"/>
        </w:rPr>
        <w:t> </w:t>
      </w:r>
      <w:r>
        <w:rPr/>
        <w:t>Oncologico Veneto eleva dunque l’offerta assistenziale con l’avvio del monitoraggio terapeutico</w:t>
      </w:r>
      <w:r>
        <w:rPr>
          <w:spacing w:val="1"/>
        </w:rPr>
        <w:t> </w:t>
      </w:r>
      <w:r>
        <w:rPr/>
        <w:t>dei farmaci (TDM), attraverso lo studio pilota PROTHEGO, acronimo di PROfiling THErapeutic</w:t>
      </w:r>
      <w:r>
        <w:rPr>
          <w:spacing w:val="-62"/>
        </w:rPr>
        <w:t> </w:t>
      </w:r>
      <w:r>
        <w:rPr/>
        <w:t>GO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italiano</w:t>
      </w:r>
      <w:r>
        <w:rPr>
          <w:spacing w:val="1"/>
        </w:rPr>
        <w:t> </w:t>
      </w:r>
      <w:r>
        <w:rPr/>
        <w:t>traducibile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"Andiamo verso la profilazione genomica per personalizzare</w:t>
      </w:r>
      <w:r>
        <w:rPr>
          <w:spacing w:val="1"/>
        </w:rPr>
        <w:t> </w:t>
      </w:r>
      <w:r>
        <w:rPr/>
        <w:t>l'approccio terapeutico"), di cui è Principal investigator la Dott.ssa Marina Coppola, Direttore</w:t>
      </w:r>
      <w:r>
        <w:rPr>
          <w:spacing w:val="1"/>
        </w:rPr>
        <w:t> </w:t>
      </w:r>
      <w:r>
        <w:rPr/>
        <w:t>dell’UOC</w:t>
      </w:r>
      <w:r>
        <w:rPr>
          <w:spacing w:val="-2"/>
        </w:rPr>
        <w:t> </w:t>
      </w:r>
      <w:r>
        <w:rPr/>
        <w:t>Farmacia</w:t>
      </w:r>
      <w:r>
        <w:rPr>
          <w:spacing w:val="-2"/>
        </w:rPr>
        <w:t> </w:t>
      </w:r>
      <w:r>
        <w:rPr/>
        <w:t>dell'Istituto</w:t>
      </w:r>
      <w:r>
        <w:rPr>
          <w:spacing w:val="-2"/>
        </w:rPr>
        <w:t> </w:t>
      </w:r>
      <w:r>
        <w:rPr/>
        <w:t>Oncologico</w:t>
      </w:r>
      <w:r>
        <w:rPr>
          <w:spacing w:val="-2"/>
        </w:rPr>
        <w:t> </w:t>
      </w:r>
      <w:r>
        <w:rPr/>
        <w:t>Veneto.</w:t>
      </w:r>
    </w:p>
    <w:p>
      <w:pPr>
        <w:spacing w:after="0" w:line="288" w:lineRule="auto"/>
        <w:jc w:val="both"/>
        <w:sectPr>
          <w:headerReference w:type="default" r:id="rId5"/>
          <w:footerReference w:type="default" r:id="rId6"/>
          <w:type w:val="continuous"/>
          <w:pgSz w:w="11920" w:h="16840"/>
          <w:pgMar w:header="634" w:footer="626" w:top="3160" w:bottom="820" w:left="74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88" w:lineRule="auto" w:before="89"/>
        <w:ind w:left="110" w:right="107"/>
        <w:jc w:val="both"/>
      </w:pPr>
      <w:r>
        <w:rPr/>
        <w:t>PROTHEGO</w:t>
      </w:r>
      <w:r>
        <w:rPr>
          <w:spacing w:val="1"/>
        </w:rPr>
        <w:t> </w:t>
      </w:r>
      <w:r>
        <w:rPr/>
        <w:t>si</w:t>
      </w:r>
      <w:r>
        <w:rPr>
          <w:spacing w:val="1"/>
        </w:rPr>
        <w:t> </w:t>
      </w:r>
      <w:r>
        <w:rPr/>
        <w:t>pone</w:t>
      </w:r>
      <w:r>
        <w:rPr>
          <w:spacing w:val="1"/>
        </w:rPr>
        <w:t> </w:t>
      </w:r>
      <w:r>
        <w:rPr/>
        <w:t>l’obiettivo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consolidare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percorso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preveda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monitoraggio</w:t>
      </w:r>
      <w:r>
        <w:rPr>
          <w:spacing w:val="1"/>
        </w:rPr>
        <w:t> </w:t>
      </w:r>
      <w:r>
        <w:rPr/>
        <w:t>terapeutico del farmaco finalizzato alla personalizzazione della dose su ciascun paziente (TDM).</w:t>
      </w:r>
      <w:r>
        <w:rPr>
          <w:spacing w:val="1"/>
        </w:rPr>
        <w:t> </w:t>
      </w:r>
      <w:r>
        <w:rPr/>
        <w:t>Lo studio si avvale della collaborazione tra Farmacia, Oncologia Medica 2, Immunologia e</w:t>
      </w:r>
      <w:r>
        <w:rPr>
          <w:spacing w:val="1"/>
        </w:rPr>
        <w:t> </w:t>
      </w:r>
      <w:r>
        <w:rPr/>
        <w:t>Diagnostica Molecolare Oncologica dello IOV, e vede coinvolti i Dipartimenti di Scienze del</w:t>
      </w:r>
      <w:r>
        <w:rPr>
          <w:spacing w:val="1"/>
        </w:rPr>
        <w:t> </w:t>
      </w:r>
      <w:r>
        <w:rPr/>
        <w:t>Farmaco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Biomedicina</w:t>
      </w:r>
      <w:r>
        <w:rPr>
          <w:spacing w:val="-4"/>
        </w:rPr>
        <w:t> </w:t>
      </w:r>
      <w:r>
        <w:rPr/>
        <w:t>Comparata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Alimentazione</w:t>
      </w:r>
      <w:r>
        <w:rPr>
          <w:spacing w:val="-4"/>
        </w:rPr>
        <w:t> </w:t>
      </w:r>
      <w:r>
        <w:rPr/>
        <w:t>dell’Università</w:t>
      </w:r>
      <w:r>
        <w:rPr>
          <w:spacing w:val="-4"/>
        </w:rPr>
        <w:t> </w:t>
      </w:r>
      <w:r>
        <w:rPr/>
        <w:t>degli</w:t>
      </w:r>
      <w:r>
        <w:rPr>
          <w:spacing w:val="-5"/>
        </w:rPr>
        <w:t> </w:t>
      </w:r>
      <w:r>
        <w:rPr/>
        <w:t>Studi</w:t>
      </w:r>
      <w:r>
        <w:rPr>
          <w:spacing w:val="-4"/>
        </w:rPr>
        <w:t> </w:t>
      </w:r>
      <w:r>
        <w:rPr/>
        <w:t>di</w:t>
      </w:r>
      <w:r>
        <w:rPr>
          <w:spacing w:val="-4"/>
        </w:rPr>
        <w:t> </w:t>
      </w:r>
      <w:r>
        <w:rPr/>
        <w:t>Padova.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88" w:lineRule="auto"/>
        <w:ind w:left="110" w:right="104"/>
        <w:jc w:val="both"/>
      </w:pPr>
      <w:r>
        <w:rPr/>
        <w:t>“Il razionale dello studio pilota – sottolinea la Dr.ssa Coppola - sta nel fatto che la dose standard</w:t>
      </w:r>
      <w:r>
        <w:rPr>
          <w:spacing w:val="1"/>
        </w:rPr>
        <w:t> </w:t>
      </w:r>
      <w:r>
        <w:rPr/>
        <w:t>definita per ciascun farmaco ha una variabilità inter-individuale legata a processi di assorbimento,</w:t>
      </w:r>
      <w:r>
        <w:rPr>
          <w:spacing w:val="-62"/>
        </w:rPr>
        <w:t> </w:t>
      </w:r>
      <w:r>
        <w:rPr/>
        <w:t>metabolismo, eliminazione che sono diversi da individuo a individuo. Lo studio pilota, che vede</w:t>
      </w:r>
      <w:r>
        <w:rPr>
          <w:spacing w:val="1"/>
        </w:rPr>
        <w:t> </w:t>
      </w:r>
      <w:r>
        <w:rPr/>
        <w:t>coinvolta</w:t>
      </w:r>
      <w:r>
        <w:rPr>
          <w:spacing w:val="1"/>
        </w:rPr>
        <w:t> </w:t>
      </w:r>
      <w:r>
        <w:rPr/>
        <w:t>l’Oncologia</w:t>
      </w:r>
      <w:r>
        <w:rPr>
          <w:spacing w:val="1"/>
        </w:rPr>
        <w:t> </w:t>
      </w:r>
      <w:r>
        <w:rPr/>
        <w:t>Medica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diretta</w:t>
      </w:r>
      <w:r>
        <w:rPr>
          <w:spacing w:val="1"/>
        </w:rPr>
        <w:t> </w:t>
      </w:r>
      <w:r>
        <w:rPr/>
        <w:t>dalla</w:t>
      </w:r>
      <w:r>
        <w:rPr>
          <w:spacing w:val="1"/>
        </w:rPr>
        <w:t> </w:t>
      </w:r>
      <w:r>
        <w:rPr/>
        <w:t>Prof.ssa</w:t>
      </w:r>
      <w:r>
        <w:rPr>
          <w:spacing w:val="1"/>
        </w:rPr>
        <w:t> </w:t>
      </w:r>
      <w:r>
        <w:rPr/>
        <w:t>Valentina</w:t>
      </w:r>
      <w:r>
        <w:rPr>
          <w:spacing w:val="1"/>
        </w:rPr>
        <w:t> </w:t>
      </w:r>
      <w:r>
        <w:rPr/>
        <w:t>Guarneri,</w:t>
      </w:r>
      <w:r>
        <w:rPr>
          <w:spacing w:val="1"/>
        </w:rPr>
        <w:t> </w:t>
      </w:r>
      <w:r>
        <w:rPr/>
        <w:t>inizia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sottocategoria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pazienti</w:t>
      </w:r>
      <w:r>
        <w:rPr>
          <w:spacing w:val="1"/>
        </w:rPr>
        <w:t> </w:t>
      </w:r>
      <w:r>
        <w:rPr/>
        <w:t>affette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tumore</w:t>
      </w:r>
      <w:r>
        <w:rPr>
          <w:spacing w:val="1"/>
        </w:rPr>
        <w:t> </w:t>
      </w:r>
      <w:r>
        <w:rPr/>
        <w:t>alla</w:t>
      </w:r>
      <w:r>
        <w:rPr>
          <w:spacing w:val="1"/>
        </w:rPr>
        <w:t> </w:t>
      </w:r>
      <w:r>
        <w:rPr/>
        <w:t>mammella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stadio</w:t>
      </w:r>
      <w:r>
        <w:rPr>
          <w:spacing w:val="1"/>
        </w:rPr>
        <w:t> </w:t>
      </w:r>
      <w:r>
        <w:rPr/>
        <w:t>localmente</w:t>
      </w:r>
      <w:r>
        <w:rPr>
          <w:spacing w:val="1"/>
        </w:rPr>
        <w:t> </w:t>
      </w:r>
      <w:r>
        <w:rPr/>
        <w:t>avanzato</w:t>
      </w:r>
      <w:r>
        <w:rPr>
          <w:spacing w:val="1"/>
        </w:rPr>
        <w:t> </w:t>
      </w:r>
      <w:r>
        <w:rPr/>
        <w:t>inoperabile o metastatico, alle quali viene prescritta una categoria di farmaci (i-CDK4/6) spesso</w:t>
      </w:r>
      <w:r>
        <w:rPr>
          <w:spacing w:val="1"/>
        </w:rPr>
        <w:t> </w:t>
      </w:r>
      <w:r>
        <w:rPr/>
        <w:t>responsabile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eventi</w:t>
      </w:r>
      <w:r>
        <w:rPr>
          <w:spacing w:val="-3"/>
        </w:rPr>
        <w:t> </w:t>
      </w:r>
      <w:r>
        <w:rPr/>
        <w:t>avversi</w:t>
      </w:r>
      <w:r>
        <w:rPr>
          <w:spacing w:val="-3"/>
        </w:rPr>
        <w:t> </w:t>
      </w:r>
      <w:r>
        <w:rPr/>
        <w:t>importanti</w:t>
      </w:r>
      <w:r>
        <w:rPr>
          <w:spacing w:val="-3"/>
        </w:rPr>
        <w:t> </w:t>
      </w:r>
      <w:r>
        <w:rPr/>
        <w:t>che</w:t>
      </w:r>
      <w:r>
        <w:rPr>
          <w:spacing w:val="-3"/>
        </w:rPr>
        <w:t> </w:t>
      </w:r>
      <w:r>
        <w:rPr/>
        <w:t>pregiudicano</w:t>
      </w:r>
      <w:r>
        <w:rPr>
          <w:spacing w:val="-3"/>
        </w:rPr>
        <w:t> </w:t>
      </w:r>
      <w:r>
        <w:rPr/>
        <w:t>l’aderenza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trattamento.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88" w:lineRule="auto"/>
        <w:ind w:left="110" w:right="104"/>
        <w:jc w:val="both"/>
      </w:pPr>
      <w:r>
        <w:rPr/>
        <w:t>Lo studio che in questa prima fase coinvolgerà 100 pazienti, prevede: l’identificazione delle</w:t>
      </w:r>
      <w:r>
        <w:rPr>
          <w:spacing w:val="1"/>
        </w:rPr>
        <w:t> </w:t>
      </w:r>
      <w:r>
        <w:rPr/>
        <w:t>varianti genetiche a carico degli enzimi e dei trasportatori coinvolti nei processi di assorbimento,</w:t>
      </w:r>
      <w:r>
        <w:rPr>
          <w:spacing w:val="1"/>
        </w:rPr>
        <w:t> </w:t>
      </w:r>
      <w:r>
        <w:rPr/>
        <w:t>distribuzione,</w:t>
      </w:r>
      <w:r>
        <w:rPr>
          <w:spacing w:val="1"/>
        </w:rPr>
        <w:t> </w:t>
      </w:r>
      <w:r>
        <w:rPr/>
        <w:t>metabolismo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escrezione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farmaci,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che</w:t>
      </w:r>
      <w:r>
        <w:rPr>
          <w:spacing w:val="1"/>
        </w:rPr>
        <w:t> </w:t>
      </w:r>
      <w:r>
        <w:rPr/>
        <w:t>possono</w:t>
      </w:r>
      <w:r>
        <w:rPr>
          <w:spacing w:val="1"/>
        </w:rPr>
        <w:t> </w:t>
      </w:r>
      <w:r>
        <w:rPr/>
        <w:t>influenzarne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concentrazione plasmatica (farmacogenetica); la determinazione dei livelli plasmatici dei farmaci</w:t>
      </w:r>
      <w:r>
        <w:rPr>
          <w:spacing w:val="1"/>
        </w:rPr>
        <w:t> </w:t>
      </w:r>
      <w:r>
        <w:rPr/>
        <w:t>i-CDK4/6 e la loro relazione con la comparsa di reazioni avverse o con la risposta al trattamento,</w:t>
      </w:r>
      <w:r>
        <w:rPr>
          <w:spacing w:val="1"/>
        </w:rPr>
        <w:t> </w:t>
      </w:r>
      <w:r>
        <w:rPr/>
        <w:t>delineando</w:t>
      </w:r>
      <w:r>
        <w:rPr>
          <w:spacing w:val="-3"/>
        </w:rPr>
        <w:t> </w:t>
      </w:r>
      <w:r>
        <w:rPr/>
        <w:t>curve</w:t>
      </w:r>
      <w:r>
        <w:rPr>
          <w:spacing w:val="-2"/>
        </w:rPr>
        <w:t> </w:t>
      </w:r>
      <w:r>
        <w:rPr/>
        <w:t>concentrazione-efficacia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concentrazione-tossicità.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88" w:lineRule="auto" w:before="1"/>
        <w:ind w:left="110" w:right="107"/>
        <w:jc w:val="both"/>
      </w:pPr>
      <w:r>
        <w:rPr/>
        <w:t>“In questo modo è possibile selezionare i pazienti più suscettibili a sotto/sovra-esposizione ai</w:t>
      </w:r>
      <w:r>
        <w:rPr>
          <w:spacing w:val="1"/>
        </w:rPr>
        <w:t> </w:t>
      </w:r>
      <w:r>
        <w:rPr/>
        <w:t>farmaci, avviandoli a trattamenti personalizzati o a strategie di stretto monitoraggio. Le evidenze</w:t>
      </w:r>
      <w:r>
        <w:rPr>
          <w:spacing w:val="1"/>
        </w:rPr>
        <w:t> </w:t>
      </w:r>
      <w:r>
        <w:rPr/>
        <w:t>fornite serviranno – sottolinea la Dott.ssa Coppola - a gettare le basi per la stesura di un nuovo</w:t>
      </w:r>
      <w:r>
        <w:rPr>
          <w:spacing w:val="1"/>
        </w:rPr>
        <w:t> </w:t>
      </w:r>
      <w:r>
        <w:rPr/>
        <w:t>approccio</w:t>
      </w:r>
      <w:r>
        <w:rPr>
          <w:spacing w:val="37"/>
        </w:rPr>
        <w:t> </w:t>
      </w:r>
      <w:r>
        <w:rPr/>
        <w:t>terapeutico</w:t>
      </w:r>
      <w:r>
        <w:rPr>
          <w:spacing w:val="38"/>
        </w:rPr>
        <w:t> </w:t>
      </w:r>
      <w:r>
        <w:rPr/>
        <w:t>individualizzato</w:t>
      </w:r>
      <w:r>
        <w:rPr>
          <w:spacing w:val="37"/>
        </w:rPr>
        <w:t> </w:t>
      </w:r>
      <w:r>
        <w:rPr/>
        <w:t>che</w:t>
      </w:r>
      <w:r>
        <w:rPr>
          <w:spacing w:val="37"/>
        </w:rPr>
        <w:t> </w:t>
      </w:r>
      <w:r>
        <w:rPr/>
        <w:t>prevede</w:t>
      </w:r>
      <w:r>
        <w:rPr>
          <w:spacing w:val="38"/>
        </w:rPr>
        <w:t> </w:t>
      </w:r>
      <w:r>
        <w:rPr/>
        <w:t>che</w:t>
      </w:r>
      <w:r>
        <w:rPr>
          <w:spacing w:val="37"/>
        </w:rPr>
        <w:t> </w:t>
      </w:r>
      <w:r>
        <w:rPr/>
        <w:t>il</w:t>
      </w:r>
      <w:r>
        <w:rPr>
          <w:spacing w:val="38"/>
        </w:rPr>
        <w:t> </w:t>
      </w:r>
      <w:r>
        <w:rPr/>
        <w:t>trattamento</w:t>
      </w:r>
      <w:r>
        <w:rPr>
          <w:spacing w:val="23"/>
        </w:rPr>
        <w:t> </w:t>
      </w:r>
      <w:r>
        <w:rPr/>
        <w:t>clinico</w:t>
      </w:r>
      <w:r>
        <w:rPr>
          <w:spacing w:val="24"/>
        </w:rPr>
        <w:t> </w:t>
      </w:r>
      <w:r>
        <w:rPr/>
        <w:t>sia</w:t>
      </w:r>
      <w:r>
        <w:rPr>
          <w:spacing w:val="23"/>
        </w:rPr>
        <w:t> </w:t>
      </w:r>
      <w:r>
        <w:rPr/>
        <w:t>ritagliato</w:t>
      </w:r>
      <w:r>
        <w:rPr>
          <w:spacing w:val="24"/>
        </w:rPr>
        <w:t> </w:t>
      </w:r>
      <w:r>
        <w:rPr/>
        <w:t>non</w:t>
      </w:r>
      <w:r>
        <w:rPr>
          <w:spacing w:val="1"/>
        </w:rPr>
        <w:t> </w:t>
      </w:r>
      <w:r>
        <w:rPr/>
        <w:t>solo su specifiche alterazioni molecolari verso le quali il farmaco è indirizzato (“target therapy”),</w:t>
      </w:r>
      <w:r>
        <w:rPr>
          <w:spacing w:val="1"/>
        </w:rPr>
        <w:t> </w:t>
      </w:r>
      <w:r>
        <w:rPr/>
        <w:t>ma</w:t>
      </w:r>
      <w:r>
        <w:rPr>
          <w:spacing w:val="-5"/>
        </w:rPr>
        <w:t> </w:t>
      </w:r>
      <w:r>
        <w:rPr/>
        <w:t>anche</w:t>
      </w:r>
      <w:r>
        <w:rPr>
          <w:spacing w:val="-5"/>
        </w:rPr>
        <w:t> </w:t>
      </w:r>
      <w:r>
        <w:rPr/>
        <w:t>sul</w:t>
      </w:r>
      <w:r>
        <w:rPr>
          <w:spacing w:val="-5"/>
        </w:rPr>
        <w:t> </w:t>
      </w:r>
      <w:r>
        <w:rPr/>
        <w:t>singolo</w:t>
      </w:r>
      <w:r>
        <w:rPr>
          <w:spacing w:val="-5"/>
        </w:rPr>
        <w:t> </w:t>
      </w:r>
      <w:r>
        <w:rPr/>
        <w:t>individuo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sue</w:t>
      </w:r>
      <w:r>
        <w:rPr>
          <w:spacing w:val="-5"/>
        </w:rPr>
        <w:t> </w:t>
      </w:r>
      <w:r>
        <w:rPr/>
        <w:t>caratteristiche</w:t>
      </w:r>
      <w:r>
        <w:rPr>
          <w:spacing w:val="-4"/>
        </w:rPr>
        <w:t> </w:t>
      </w:r>
      <w:r>
        <w:rPr/>
        <w:t>peculiari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/>
        <w:t>esposizione</w:t>
      </w:r>
      <w:r>
        <w:rPr>
          <w:spacing w:val="-5"/>
        </w:rPr>
        <w:t> </w:t>
      </w:r>
      <w:r>
        <w:rPr/>
        <w:t>alla</w:t>
      </w:r>
      <w:r>
        <w:rPr>
          <w:spacing w:val="-5"/>
        </w:rPr>
        <w:t> </w:t>
      </w:r>
      <w:r>
        <w:rPr/>
        <w:t>tossicità”.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88" w:lineRule="auto"/>
        <w:ind w:left="110" w:right="113"/>
        <w:jc w:val="both"/>
      </w:pPr>
      <w:r>
        <w:rPr/>
        <w:t>Lo studio pilota verrà a seguire esteso ad altri ambiti di patologia afferenti all'equipe dell'UOC</w:t>
      </w:r>
      <w:r>
        <w:rPr>
          <w:spacing w:val="1"/>
        </w:rPr>
        <w:t> </w:t>
      </w:r>
      <w:r>
        <w:rPr/>
        <w:t>Oncologia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(Direttore</w:t>
      </w:r>
      <w:r>
        <w:rPr>
          <w:spacing w:val="-5"/>
        </w:rPr>
        <w:t> </w:t>
      </w:r>
      <w:r>
        <w:rPr/>
        <w:t>ff</w:t>
      </w:r>
      <w:r>
        <w:rPr>
          <w:spacing w:val="-5"/>
        </w:rPr>
        <w:t> </w:t>
      </w:r>
      <w:r>
        <w:rPr/>
        <w:t>dott.ssa</w:t>
      </w:r>
      <w:r>
        <w:rPr>
          <w:spacing w:val="-5"/>
        </w:rPr>
        <w:t> </w:t>
      </w:r>
      <w:r>
        <w:rPr/>
        <w:t>Antonella</w:t>
      </w:r>
      <w:r>
        <w:rPr>
          <w:spacing w:val="-5"/>
        </w:rPr>
        <w:t> </w:t>
      </w:r>
      <w:r>
        <w:rPr/>
        <w:t>Brunello):</w:t>
      </w:r>
      <w:r>
        <w:rPr>
          <w:spacing w:val="-5"/>
        </w:rPr>
        <w:t> </w:t>
      </w:r>
      <w:r>
        <w:rPr/>
        <w:t>pazienti</w:t>
      </w:r>
      <w:r>
        <w:rPr>
          <w:spacing w:val="-6"/>
        </w:rPr>
        <w:t> </w:t>
      </w:r>
      <w:r>
        <w:rPr/>
        <w:t>affetti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patologie</w:t>
      </w:r>
      <w:r>
        <w:rPr>
          <w:spacing w:val="-5"/>
        </w:rPr>
        <w:t> </w:t>
      </w:r>
      <w:r>
        <w:rPr/>
        <w:t>rare,</w:t>
      </w:r>
      <w:r>
        <w:rPr>
          <w:spacing w:val="-5"/>
        </w:rPr>
        <w:t> </w:t>
      </w:r>
      <w:r>
        <w:rPr/>
        <w:t>come</w:t>
      </w:r>
      <w:r>
        <w:rPr>
          <w:spacing w:val="-5"/>
        </w:rPr>
        <w:t> </w:t>
      </w:r>
      <w:r>
        <w:rPr/>
        <w:t>i</w:t>
      </w:r>
    </w:p>
    <w:p>
      <w:pPr>
        <w:spacing w:after="0" w:line="288" w:lineRule="auto"/>
        <w:jc w:val="both"/>
        <w:sectPr>
          <w:pgSz w:w="11920" w:h="16840"/>
          <w:pgMar w:header="634" w:footer="626" w:top="3160" w:bottom="820" w:left="740" w:right="76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88" w:lineRule="auto" w:before="89"/>
        <w:ind w:left="110" w:right="110"/>
        <w:jc w:val="both"/>
      </w:pPr>
      <w:r>
        <w:rPr/>
        <w:t>sarcomi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tessuti</w:t>
      </w:r>
      <w:r>
        <w:rPr>
          <w:spacing w:val="1"/>
        </w:rPr>
        <w:t> </w:t>
      </w:r>
      <w:r>
        <w:rPr/>
        <w:t>molli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tumori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carico</w:t>
      </w:r>
      <w:r>
        <w:rPr>
          <w:spacing w:val="1"/>
        </w:rPr>
        <w:t> </w:t>
      </w:r>
      <w:r>
        <w:rPr/>
        <w:t>dell'encefalo,</w:t>
      </w:r>
      <w:r>
        <w:rPr>
          <w:spacing w:val="1"/>
        </w:rPr>
        <w:t> </w:t>
      </w:r>
      <w:r>
        <w:rPr/>
        <w:t>dove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necessità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personalizzazione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genere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particolarmente</w:t>
      </w:r>
      <w:r>
        <w:rPr>
          <w:spacing w:val="-2"/>
        </w:rPr>
        <w:t> </w:t>
      </w:r>
      <w:r>
        <w:rPr/>
        <w:t>importante.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4"/>
        </w:rPr>
      </w:pPr>
    </w:p>
    <w:p>
      <w:pPr>
        <w:spacing w:line="288" w:lineRule="auto" w:before="0"/>
        <w:ind w:left="110" w:right="104" w:firstLine="0"/>
        <w:jc w:val="both"/>
        <w:rPr>
          <w:i/>
          <w:sz w:val="26"/>
        </w:rPr>
      </w:pPr>
      <w:r>
        <w:rPr>
          <w:i/>
          <w:sz w:val="26"/>
        </w:rPr>
        <w:t>Marina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Coppola*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Flavio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Cazzador*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Milena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Gusella*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Curtarello**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Elisa Boldrin**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Maria Assunta Piano** Valentina Guarneri*** Federica Miglietta*** Gaia Griguolo*** Luigi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Quintieri****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Francesca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Capolongo*****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88" w:lineRule="auto" w:before="0"/>
        <w:ind w:left="110" w:right="104" w:firstLine="0"/>
        <w:jc w:val="both"/>
        <w:rPr>
          <w:i/>
          <w:sz w:val="26"/>
        </w:rPr>
      </w:pPr>
      <w:r>
        <w:rPr>
          <w:i/>
          <w:sz w:val="26"/>
        </w:rPr>
        <w:t>*Farmacia,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**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IDMO, ***Oncologia Medica 2, ****Dipartimento di Scienze del Farmaco,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Università di Padova, ****Dipartimento di Biomedicina Comparata e Alimentazione, Università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Padova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25"/>
        </w:rPr>
      </w:pPr>
    </w:p>
    <w:p>
      <w:pPr>
        <w:pStyle w:val="Heading1"/>
        <w:spacing w:line="288" w:lineRule="auto"/>
        <w:ind w:left="275" w:right="6169"/>
        <w:jc w:val="left"/>
      </w:pPr>
      <w:r>
        <w:rPr/>
        <w:t>Ufficio Stampa IOV - IRCCS</w:t>
      </w:r>
      <w:r>
        <w:rPr>
          <w:spacing w:val="1"/>
        </w:rPr>
        <w:t> </w:t>
      </w:r>
      <w:r>
        <w:rPr>
          <w:spacing w:val="-1"/>
        </w:rPr>
        <w:t>Email: </w:t>
      </w:r>
      <w:hyperlink r:id="rId7">
        <w:r>
          <w:rPr>
            <w:color w:val="1154CC"/>
            <w:spacing w:val="-1"/>
            <w:u w:val="thick" w:color="1154CC"/>
          </w:rPr>
          <w:t>ufficio.stampa@iov.veneto.it</w:t>
        </w:r>
      </w:hyperlink>
      <w:r>
        <w:rPr>
          <w:color w:val="1154CC"/>
          <w:spacing w:val="-62"/>
        </w:rPr>
        <w:t> </w:t>
      </w:r>
      <w:r>
        <w:rPr/>
        <w:t>Cell:</w:t>
      </w:r>
      <w:r>
        <w:rPr>
          <w:spacing w:val="-2"/>
        </w:rPr>
        <w:t> </w:t>
      </w:r>
      <w:r>
        <w:rPr/>
        <w:t>338.5866778</w:t>
      </w:r>
    </w:p>
    <w:sectPr>
      <w:pgSz w:w="11920" w:h="16840"/>
      <w:pgMar w:header="634" w:footer="626" w:top="3160" w:bottom="82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1283334</wp:posOffset>
          </wp:positionH>
          <wp:positionV relativeFrom="page">
            <wp:posOffset>10169075</wp:posOffset>
          </wp:positionV>
          <wp:extent cx="4562475" cy="324678"/>
          <wp:effectExtent l="0" t="0" r="0" b="0"/>
          <wp:wrapNone/>
          <wp:docPr id="7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62475" cy="324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6368">
          <wp:simplePos x="0" y="0"/>
          <wp:positionH relativeFrom="page">
            <wp:posOffset>426085</wp:posOffset>
          </wp:positionH>
          <wp:positionV relativeFrom="page">
            <wp:posOffset>402589</wp:posOffset>
          </wp:positionV>
          <wp:extent cx="1295400" cy="160972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1609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6880">
          <wp:simplePos x="0" y="0"/>
          <wp:positionH relativeFrom="page">
            <wp:posOffset>5760084</wp:posOffset>
          </wp:positionH>
          <wp:positionV relativeFrom="page">
            <wp:posOffset>412114</wp:posOffset>
          </wp:positionV>
          <wp:extent cx="1314450" cy="1066799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14450" cy="106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47392">
          <wp:simplePos x="0" y="0"/>
          <wp:positionH relativeFrom="page">
            <wp:posOffset>2483484</wp:posOffset>
          </wp:positionH>
          <wp:positionV relativeFrom="page">
            <wp:posOffset>537430</wp:posOffset>
          </wp:positionV>
          <wp:extent cx="2581274" cy="920611"/>
          <wp:effectExtent l="0" t="0" r="0" b="0"/>
          <wp:wrapNone/>
          <wp:docPr id="5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81274" cy="9206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55" w:right="147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5" w:right="147"/>
      <w:jc w:val="center"/>
    </w:pPr>
    <w:rPr>
      <w:rFonts w:ascii="Times New Roman" w:hAnsi="Times New Roman" w:eastAsia="Times New Roman" w:cs="Times New Roman"/>
      <w:b/>
      <w:bCs/>
      <w:sz w:val="38"/>
      <w:szCs w:val="3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 IOV -IRCCS Inaugurazione Robot Da Vinci, def..docx</dc:title>
  <dcterms:created xsi:type="dcterms:W3CDTF">2023-09-25T08:52:33Z</dcterms:created>
  <dcterms:modified xsi:type="dcterms:W3CDTF">2023-09-25T08:52:33Z</dcterms:modified>
</cp:coreProperties>
</file>